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5FB" w:rsidRPr="00C901F5" w:rsidRDefault="00AB25FB" w:rsidP="00AB25FB">
      <w:pPr>
        <w:spacing w:after="0" w:line="360" w:lineRule="auto"/>
        <w:outlineLvl w:val="0"/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color w:val="262626"/>
          <w:sz w:val="24"/>
          <w:szCs w:val="24"/>
          <w:lang w:val="en-GB"/>
        </w:rPr>
        <w:t xml:space="preserve">Additional file </w:t>
      </w:r>
      <w:r w:rsidRPr="00C901F5">
        <w:rPr>
          <w:rFonts w:ascii="Times New Roman" w:eastAsia="Calibri" w:hAnsi="Times New Roman" w:cs="Times New Roman"/>
          <w:b/>
          <w:color w:val="262626"/>
          <w:sz w:val="24"/>
          <w:szCs w:val="24"/>
          <w:lang w:val="en-GB"/>
        </w:rPr>
        <w:t>3: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Visual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Function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Questionnaire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sub-scores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correlated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with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m</w:t>
      </w:r>
      <w:r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  <w:t>acular sensitivities by sub-region</w:t>
      </w:r>
    </w:p>
    <w:p w:rsidR="00AB25FB" w:rsidRPr="00C901F5" w:rsidRDefault="00AB25FB" w:rsidP="00AB25FB">
      <w:pPr>
        <w:spacing w:after="0" w:line="360" w:lineRule="auto"/>
        <w:rPr>
          <w:rFonts w:ascii="Times New Roman" w:eastAsia="Calibri" w:hAnsi="Times New Roman" w:cs="Times New Roman"/>
          <w:color w:val="262626"/>
          <w:sz w:val="24"/>
          <w:szCs w:val="24"/>
          <w:lang w:val="en-GB"/>
        </w:rPr>
      </w:pPr>
    </w:p>
    <w:tbl>
      <w:tblPr>
        <w:tblStyle w:val="Tabel-Gitter"/>
        <w:tblW w:w="0" w:type="auto"/>
        <w:tblBorders>
          <w:top w:val="double" w:sz="4" w:space="0" w:color="auto"/>
          <w:bottom w:val="doub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571"/>
        <w:gridCol w:w="990"/>
        <w:gridCol w:w="854"/>
        <w:gridCol w:w="846"/>
        <w:gridCol w:w="846"/>
        <w:gridCol w:w="846"/>
        <w:gridCol w:w="846"/>
        <w:gridCol w:w="846"/>
        <w:gridCol w:w="846"/>
        <w:gridCol w:w="846"/>
        <w:gridCol w:w="846"/>
        <w:gridCol w:w="857"/>
        <w:gridCol w:w="909"/>
      </w:tblGrid>
      <w:tr w:rsidR="00AB25FB" w:rsidRPr="00C901F5" w:rsidTr="009F60DD">
        <w:tc>
          <w:tcPr>
            <w:tcW w:w="976" w:type="dxa"/>
            <w:vMerge w:val="restart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Group</w:t>
            </w:r>
          </w:p>
        </w:tc>
        <w:tc>
          <w:tcPr>
            <w:tcW w:w="1571" w:type="dxa"/>
            <w:vMerge w:val="restart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VFQ</w:t>
            </w:r>
            <w:r>
              <w:rPr>
                <w:rFonts w:ascii="Times New Roman" w:eastAsia="Calibri" w:hAnsi="Times New Roman" w:cs="Times New Roman"/>
                <w:b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sub-score</w:t>
            </w:r>
          </w:p>
        </w:tc>
        <w:tc>
          <w:tcPr>
            <w:tcW w:w="10064" w:type="dxa"/>
            <w:gridSpan w:val="12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ETDRS</w:t>
            </w:r>
            <w:r>
              <w:rPr>
                <w:rFonts w:ascii="Times New Roman" w:eastAsia="Calibri" w:hAnsi="Times New Roman" w:cs="Times New Roman"/>
                <w:b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macular</w:t>
            </w:r>
            <w:r>
              <w:rPr>
                <w:rFonts w:ascii="Times New Roman" w:eastAsia="Calibri" w:hAnsi="Times New Roman" w:cs="Times New Roman"/>
                <w:b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sub-region</w:t>
            </w:r>
          </w:p>
        </w:tc>
      </w:tr>
      <w:tr w:rsidR="00AB25FB" w:rsidRPr="00C901F5" w:rsidTr="009F60DD">
        <w:tc>
          <w:tcPr>
            <w:tcW w:w="976" w:type="dxa"/>
            <w:vMerge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b/>
                <w:lang w:val="en-GB"/>
              </w:rPr>
            </w:pPr>
          </w:p>
        </w:tc>
        <w:tc>
          <w:tcPr>
            <w:tcW w:w="1571" w:type="dxa"/>
            <w:vMerge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b/>
                <w:lang w:val="en-GB"/>
              </w:rPr>
            </w:pPr>
          </w:p>
        </w:tc>
        <w:tc>
          <w:tcPr>
            <w:tcW w:w="67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Overall</w:t>
            </w:r>
            <w:r>
              <w:rPr>
                <w:rFonts w:ascii="Times New Roman" w:eastAsia="Calibri" w:hAnsi="Times New Roman" w:cs="Times New Roman"/>
                <w:b/>
                <w:lang w:val="en-GB"/>
              </w:rPr>
              <w:t xml:space="preserve"> 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Inner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Outer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Fovea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NI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II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TI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SI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SO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NO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IO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jc w:val="center"/>
              <w:rPr>
                <w:rFonts w:ascii="Times New Roman" w:eastAsia="Calibri" w:hAnsi="Times New Roman" w:cs="Times New Roman"/>
                <w:b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b/>
                <w:lang w:val="en-GB"/>
              </w:rPr>
              <w:t>TO</w:t>
            </w:r>
          </w:p>
        </w:tc>
      </w:tr>
      <w:tr w:rsidR="00AB25FB" w:rsidRPr="00C901F5" w:rsidTr="009F60DD">
        <w:trPr>
          <w:trHeight w:val="350"/>
        </w:trPr>
        <w:tc>
          <w:tcPr>
            <w:tcW w:w="976" w:type="dxa"/>
            <w:vMerge w:val="restart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lang w:val="en-GB"/>
              </w:rPr>
              <w:t>Early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lang w:val="en-GB"/>
              </w:rPr>
              <w:t>AMD</w:t>
            </w:r>
          </w:p>
        </w:tc>
        <w:tc>
          <w:tcPr>
            <w:tcW w:w="1571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Composite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67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0.221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p=0.428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0.114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p=0.685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0.211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p=0.45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p=0.595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0.047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p=0.869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0.045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p=0.869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-0.02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p=0.944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0.246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p=0.377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0.105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p=0.708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0.245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p=0.379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p=0.723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0.111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p=0.694</w:t>
            </w:r>
          </w:p>
        </w:tc>
      </w:tr>
      <w:tr w:rsidR="00AB25FB" w:rsidRPr="00C901F5" w:rsidTr="009F60DD">
        <w:trPr>
          <w:trHeight w:val="526"/>
        </w:trPr>
        <w:tc>
          <w:tcPr>
            <w:tcW w:w="976" w:type="dxa"/>
            <w:vMerge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lang w:val="en-GB"/>
              </w:rPr>
            </w:pPr>
          </w:p>
        </w:tc>
        <w:tc>
          <w:tcPr>
            <w:tcW w:w="1571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Near-distance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activities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67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0.709*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p=0.003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0.619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p=0.014</w:t>
            </w:r>
          </w:p>
        </w:tc>
        <w:tc>
          <w:tcPr>
            <w:tcW w:w="846" w:type="dxa"/>
          </w:tcPr>
          <w:p w:rsidR="00AB25FB" w:rsidRPr="00B9363A" w:rsidRDefault="00B9363A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0.657*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p=0.008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0.505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p=0.055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0.572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p=0.026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0.631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p=0.012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0.577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p=0.024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0.512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p=0.051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0.523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p=0.045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0.735*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p=0.002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0.666*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p=0.007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0.464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p=0.82</w:t>
            </w:r>
          </w:p>
        </w:tc>
      </w:tr>
      <w:tr w:rsidR="00AB25FB" w:rsidRPr="00C901F5" w:rsidTr="009F60DD">
        <w:tc>
          <w:tcPr>
            <w:tcW w:w="976" w:type="dxa"/>
            <w:vMerge w:val="restart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lang w:val="en-GB"/>
              </w:rPr>
              <w:t>Late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lang w:val="en-GB"/>
              </w:rPr>
              <w:t>AMD</w:t>
            </w:r>
          </w:p>
        </w:tc>
        <w:tc>
          <w:tcPr>
            <w:tcW w:w="1571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Composite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67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0.371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p=0.034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0.389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p=0.025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0.332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p=0.059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0.361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p=0.039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0.405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p=0.019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0.287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p=0.105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0.306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p=0.083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0.361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p=0.039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0.291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0.356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p=0.042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0.288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p=0.104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0.289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p=0.103</w:t>
            </w:r>
          </w:p>
        </w:tc>
      </w:tr>
      <w:tr w:rsidR="00AB25FB" w:rsidRPr="00C901F5" w:rsidTr="009F60DD">
        <w:tc>
          <w:tcPr>
            <w:tcW w:w="976" w:type="dxa"/>
            <w:vMerge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lang w:val="en-GB"/>
              </w:rPr>
            </w:pPr>
          </w:p>
        </w:tc>
        <w:tc>
          <w:tcPr>
            <w:tcW w:w="1571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Near-distance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activities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67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0.391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p=0.025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0.428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p=0.013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0.341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p=0.052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0.373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p=0.032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0.469*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p=0.006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0.311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p=0.078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0.386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p=0.026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0.351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p=0.045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0.325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p=0.065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0.373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†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p=0.032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0.261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p=0.142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0.282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p=0.112</w:t>
            </w:r>
          </w:p>
        </w:tc>
      </w:tr>
      <w:tr w:rsidR="00AB25FB" w:rsidRPr="00C901F5" w:rsidTr="009F60DD">
        <w:tc>
          <w:tcPr>
            <w:tcW w:w="976" w:type="dxa"/>
            <w:vMerge w:val="restart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lang w:val="en-GB"/>
              </w:rPr>
              <w:t>Healthy</w:t>
            </w:r>
            <w:r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lang w:val="en-GB"/>
              </w:rPr>
              <w:t>retina</w:t>
            </w:r>
          </w:p>
        </w:tc>
        <w:tc>
          <w:tcPr>
            <w:tcW w:w="1571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Composite</w:t>
            </w:r>
          </w:p>
        </w:tc>
        <w:tc>
          <w:tcPr>
            <w:tcW w:w="67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-0.024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p=0.896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0.035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-0.049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p=0.794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0.036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p=0.847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-0.034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p=0.857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0.032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p=0.864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0.109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p=0.561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0.05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p=0.789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0.151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p=0.418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-0.034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-0.034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p=0.857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-0.09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p=0.625</w:t>
            </w:r>
          </w:p>
        </w:tc>
      </w:tr>
      <w:tr w:rsidR="00AB25FB" w:rsidRPr="00C901F5" w:rsidTr="009F60DD">
        <w:tc>
          <w:tcPr>
            <w:tcW w:w="976" w:type="dxa"/>
            <w:vMerge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lang w:val="en-GB"/>
              </w:rPr>
            </w:pPr>
          </w:p>
        </w:tc>
        <w:tc>
          <w:tcPr>
            <w:tcW w:w="1571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Near-distance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C901F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67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0.128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p=0.494</w:t>
            </w:r>
          </w:p>
        </w:tc>
        <w:tc>
          <w:tcPr>
            <w:tcW w:w="854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0.193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p=0.299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0.096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p=0.608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0.221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p=0.232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0.013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p=0.945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0.153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p=0.411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0.234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p=0.205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0.223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p=0.229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0.258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p=0.161</w:t>
            </w:r>
          </w:p>
        </w:tc>
        <w:tc>
          <w:tcPr>
            <w:tcW w:w="846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0.019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p=0.92</w:t>
            </w:r>
          </w:p>
        </w:tc>
        <w:tc>
          <w:tcPr>
            <w:tcW w:w="857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-0.017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p=0.929</w:t>
            </w:r>
          </w:p>
        </w:tc>
        <w:tc>
          <w:tcPr>
            <w:tcW w:w="909" w:type="dxa"/>
          </w:tcPr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0.124</w:t>
            </w:r>
          </w:p>
          <w:p w:rsidR="00AB25FB" w:rsidRPr="00C901F5" w:rsidRDefault="00AB25FB" w:rsidP="009F60DD">
            <w:pPr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</w:pPr>
            <w:r w:rsidRPr="00C901F5">
              <w:rPr>
                <w:rFonts w:ascii="Times New Roman" w:eastAsia="Calibri" w:hAnsi="Times New Roman" w:cs="Times New Roman"/>
                <w:sz w:val="19"/>
                <w:szCs w:val="19"/>
                <w:lang w:val="en-GB"/>
              </w:rPr>
              <w:t>p=0.499</w:t>
            </w:r>
          </w:p>
        </w:tc>
      </w:tr>
    </w:tbl>
    <w:p w:rsidR="00AB25FB" w:rsidRPr="00CA3F97" w:rsidRDefault="00AB25FB" w:rsidP="00AB25FB">
      <w:pPr>
        <w:spacing w:after="0" w:line="480" w:lineRule="auto"/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</w:pPr>
      <w:r w:rsidRPr="00CA3F97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All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A3F97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correlations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A3F97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are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A3F97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Spearman’s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A3F97">
        <w:rPr>
          <w:rFonts w:ascii="Times New Roman" w:eastAsia="Calibri" w:hAnsi="Times New Roman" w:cs="Times New Roman"/>
          <w:i/>
          <w:sz w:val="20"/>
          <w:szCs w:val="20"/>
          <w:lang w:val="en-GB"/>
        </w:rPr>
        <w:t>rho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</w:p>
    <w:p w:rsidR="00AB25FB" w:rsidRPr="00C901F5" w:rsidRDefault="00B9363A" w:rsidP="00AB25FB">
      <w:pPr>
        <w:spacing w:after="0" w:line="480" w:lineRule="auto"/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</w:pP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*</w:t>
      </w:r>
      <w:bookmarkStart w:id="0" w:name="_GoBack"/>
      <w:bookmarkEnd w:id="0"/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indicates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correlation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is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significant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at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the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0.01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level</w:t>
      </w:r>
      <w:r w:rsidR="00AB25FB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="00AB25FB"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(2-tailed).</w:t>
      </w:r>
    </w:p>
    <w:p w:rsidR="00AB25FB" w:rsidRPr="00C901F5" w:rsidRDefault="00AB25FB" w:rsidP="00AB25FB">
      <w:pPr>
        <w:spacing w:after="0" w:line="480" w:lineRule="auto"/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</w:pPr>
      <w:r w:rsidRPr="00C901F5">
        <w:rPr>
          <w:rFonts w:ascii="Times New Roman" w:eastAsia="Calibri" w:hAnsi="Times New Roman" w:cs="Times New Roman"/>
          <w:sz w:val="20"/>
          <w:szCs w:val="20"/>
          <w:lang w:val="en-GB"/>
        </w:rPr>
        <w:t>†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indicates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correlation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is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significant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at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the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0.05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level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(2-tailed).</w:t>
      </w:r>
    </w:p>
    <w:p w:rsidR="00585347" w:rsidRPr="00AB25FB" w:rsidRDefault="00AB25FB" w:rsidP="00AB25FB">
      <w:pPr>
        <w:spacing w:after="0" w:line="480" w:lineRule="auto"/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</w:pP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AMD=age-related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macular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degeneration;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ETDRS=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Early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Treatment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Diabetic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Retinopathy</w:t>
      </w:r>
      <w:r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  <w:lang w:val="en-GB"/>
        </w:rPr>
        <w:t>Study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II=inferior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inner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IO=inferior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outer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NI=nasal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inner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NO=nasal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outer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SI=superior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inner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SO=superior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outer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TI=temporal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inner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TO=temporal</w:t>
      </w:r>
      <w:r>
        <w:rPr>
          <w:rFonts w:ascii="Times New Roman" w:eastAsia="Calibri" w:hAnsi="Times New Roman" w:cs="Times New Roman"/>
          <w:color w:val="262626"/>
          <w:sz w:val="20"/>
          <w:szCs w:val="20"/>
        </w:rPr>
        <w:t xml:space="preserve"> </w:t>
      </w:r>
      <w:r w:rsidRPr="00C901F5">
        <w:rPr>
          <w:rFonts w:ascii="Times New Roman" w:eastAsia="Calibri" w:hAnsi="Times New Roman" w:cs="Times New Roman"/>
          <w:color w:val="262626"/>
          <w:sz w:val="20"/>
          <w:szCs w:val="20"/>
        </w:rPr>
        <w:t>outer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VFQ=Visual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Function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Questionnaire</w:t>
      </w:r>
    </w:p>
    <w:sectPr w:rsidR="00585347" w:rsidRPr="00AB25FB" w:rsidSect="00C901F5">
      <w:pgSz w:w="15840" w:h="12240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5FB"/>
    <w:rsid w:val="008029BD"/>
    <w:rsid w:val="00AB25FB"/>
    <w:rsid w:val="00B9363A"/>
    <w:rsid w:val="00BD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5F5649-72D1-4483-B604-C804391A7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25F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AB25F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Sjaelland</Company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2</cp:revision>
  <dcterms:created xsi:type="dcterms:W3CDTF">2020-01-07T12:10:00Z</dcterms:created>
  <dcterms:modified xsi:type="dcterms:W3CDTF">2020-01-07T12:10:00Z</dcterms:modified>
</cp:coreProperties>
</file>